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35AF7" w14:textId="29668C6E" w:rsidR="00F354F0" w:rsidRPr="004A3348" w:rsidRDefault="00F354F0" w:rsidP="00F354F0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 xml:space="preserve">3GPP TSG-RAN WG4 Meeting </w:t>
      </w:r>
      <w:r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1" w:name="_Hlk110436944"/>
      <w:r w:rsidRPr="00EA4CAC">
        <w:rPr>
          <w:rFonts w:eastAsia="PMingLiU" w:cs="Arial"/>
          <w:color w:val="000000" w:themeColor="text1"/>
          <w:sz w:val="22"/>
          <w:lang w:eastAsia="ja-JP"/>
        </w:rPr>
        <w:t>10</w:t>
      </w:r>
      <w:bookmarkEnd w:id="1"/>
      <w:r>
        <w:rPr>
          <w:rFonts w:eastAsia="PMingLiU" w:cs="Arial"/>
          <w:color w:val="000000" w:themeColor="text1"/>
          <w:sz w:val="22"/>
          <w:lang w:eastAsia="ja-JP"/>
        </w:rPr>
        <w:t>6</w:t>
      </w:r>
      <w:r w:rsidRPr="001A5974">
        <w:rPr>
          <w:lang w:val="en-US"/>
        </w:rPr>
        <w:tab/>
      </w:r>
      <w:r w:rsidRPr="005863F3">
        <w:rPr>
          <w:lang w:val="en-US"/>
        </w:rPr>
        <w:t>R4-</w:t>
      </w:r>
      <w:r w:rsidR="00902A82" w:rsidRPr="00902A82">
        <w:rPr>
          <w:lang w:val="en-US"/>
        </w:rPr>
        <w:t>2302359</w:t>
      </w:r>
    </w:p>
    <w:p w14:paraId="5BD58561" w14:textId="5861D5EB" w:rsidR="00F354F0" w:rsidRPr="001665C6" w:rsidRDefault="00B10302" w:rsidP="00F354F0">
      <w:pPr>
        <w:pStyle w:val="3GPPHeader"/>
      </w:pPr>
      <w:r w:rsidRPr="00B10302">
        <w:t xml:space="preserve">Athens, Greece, February 27 – March 3, </w:t>
      </w:r>
      <w:r w:rsidR="00F354F0" w:rsidRPr="00837AD9">
        <w:t>202</w:t>
      </w:r>
      <w:r w:rsidR="00F354F0">
        <w:t>3</w:t>
      </w:r>
    </w:p>
    <w:p w14:paraId="296AB74D" w14:textId="201F56D4" w:rsidR="00F354F0" w:rsidRPr="001665C6" w:rsidRDefault="00F354F0" w:rsidP="00F354F0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Pr="00B10302">
        <w:rPr>
          <w:sz w:val="22"/>
        </w:rPr>
        <w:t>9.24.2.4</w:t>
      </w:r>
    </w:p>
    <w:p w14:paraId="7E06CF5F" w14:textId="77777777" w:rsidR="00F354F0" w:rsidRPr="001A5974" w:rsidRDefault="00F354F0" w:rsidP="00F354F0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Pr="00837AD9">
        <w:rPr>
          <w:sz w:val="22"/>
          <w:lang w:val="en-US"/>
        </w:rPr>
        <w:t>MediaTek Inc.</w:t>
      </w:r>
    </w:p>
    <w:p w14:paraId="3A8FC3FA" w14:textId="1520CCAE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 xml:space="preserve">Discussion on </w:t>
      </w:r>
      <w:r w:rsidR="00F33440">
        <w:rPr>
          <w:sz w:val="22"/>
          <w:lang w:val="en-US"/>
        </w:rPr>
        <w:t xml:space="preserve">NW </w:t>
      </w:r>
      <w:r w:rsidR="003F4EF3">
        <w:rPr>
          <w:sz w:val="22"/>
          <w:lang w:val="en-US"/>
        </w:rPr>
        <w:t>B</w:t>
      </w:r>
      <w:r w:rsidR="00F33440">
        <w:rPr>
          <w:sz w:val="22"/>
          <w:lang w:val="en-US"/>
        </w:rPr>
        <w:t xml:space="preserve"> </w:t>
      </w:r>
      <w:r w:rsidR="000F473D" w:rsidRPr="000F473D">
        <w:rPr>
          <w:sz w:val="22"/>
          <w:lang w:val="en-US"/>
        </w:rPr>
        <w:t>RRM requirements for MUSIM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9DA5C44" w14:textId="15CBCCF7" w:rsidR="003524B7" w:rsidRDefault="00841650" w:rsidP="006D75D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>
        <w:rPr>
          <w:lang w:val="en-US"/>
        </w:rPr>
        <w:t>.</w:t>
      </w:r>
      <w:r w:rsidR="00DA0F2E">
        <w:rPr>
          <w:lang w:val="en-US"/>
        </w:rPr>
        <w:t xml:space="preserve"> </w:t>
      </w:r>
      <w:r w:rsidR="003F4EF3">
        <w:rPr>
          <w:lang w:val="en-US"/>
        </w:rPr>
        <w:t>The impact</w:t>
      </w:r>
      <w:r w:rsidR="00872306">
        <w:rPr>
          <w:lang w:val="en-US"/>
        </w:rPr>
        <w:t xml:space="preserve"> of MUSIM gaps</w:t>
      </w:r>
      <w:r w:rsidR="003F4EF3">
        <w:rPr>
          <w:lang w:val="en-US"/>
        </w:rPr>
        <w:t xml:space="preserve"> on NW A will require new RRM requirements to be defined</w:t>
      </w:r>
      <w:r w:rsidR="005B1EF9">
        <w:rPr>
          <w:lang w:val="en-US"/>
        </w:rPr>
        <w:t xml:space="preserve"> (where</w:t>
      </w:r>
      <w:r w:rsidR="003F4EF3">
        <w:rPr>
          <w:lang w:val="en-US"/>
        </w:rPr>
        <w:t xml:space="preserve"> NW A</w:t>
      </w:r>
      <w:r w:rsidR="00A8719E">
        <w:rPr>
          <w:lang w:val="en-US"/>
        </w:rPr>
        <w:t xml:space="preserve"> is</w:t>
      </w:r>
      <w:r w:rsidR="003F4EF3">
        <w:rPr>
          <w:lang w:val="en-US"/>
        </w:rPr>
        <w:t xml:space="preserve"> in </w:t>
      </w:r>
      <w:r w:rsidR="00872306">
        <w:rPr>
          <w:bCs/>
        </w:rPr>
        <w:t xml:space="preserve">RRC_CONNECTED </w:t>
      </w:r>
      <w:r w:rsidR="003F4EF3">
        <w:rPr>
          <w:lang w:val="en-US"/>
        </w:rPr>
        <w:t>state</w:t>
      </w:r>
      <w:r w:rsidR="005B1EF9">
        <w:rPr>
          <w:lang w:val="en-US"/>
        </w:rPr>
        <w:t>)</w:t>
      </w:r>
      <w:r w:rsidR="003F4EF3">
        <w:rPr>
          <w:lang w:val="en-US"/>
        </w:rPr>
        <w:t xml:space="preserve">. </w:t>
      </w:r>
      <w:r w:rsidR="006A53F1">
        <w:rPr>
          <w:lang w:val="en-US"/>
        </w:rPr>
        <w:t>However,</w:t>
      </w:r>
      <w:r w:rsidR="00872306">
        <w:rPr>
          <w:bCs/>
        </w:rPr>
        <w:t xml:space="preserve"> </w:t>
      </w:r>
      <w:r w:rsidR="005B1EF9">
        <w:rPr>
          <w:lang w:val="en-US"/>
        </w:rPr>
        <w:t>MUSIM gaps</w:t>
      </w:r>
      <w:r w:rsidR="006A53F1">
        <w:rPr>
          <w:lang w:val="en-US"/>
        </w:rPr>
        <w:t xml:space="preserve"> impact on NW B</w:t>
      </w:r>
      <w:r w:rsidR="005B1EF9">
        <w:rPr>
          <w:lang w:val="en-US"/>
        </w:rPr>
        <w:t xml:space="preserve"> requirements</w:t>
      </w:r>
      <w:r w:rsidR="006A53F1">
        <w:rPr>
          <w:lang w:val="en-US"/>
        </w:rPr>
        <w:t xml:space="preserve"> </w:t>
      </w:r>
      <w:r w:rsidR="00872306">
        <w:rPr>
          <w:bCs/>
        </w:rPr>
        <w:t xml:space="preserve">is </w:t>
      </w:r>
      <w:r w:rsidR="003F4EF3">
        <w:rPr>
          <w:lang w:val="en-US"/>
        </w:rPr>
        <w:t>still under discussion</w:t>
      </w:r>
      <w:r w:rsidR="005B1EF9">
        <w:rPr>
          <w:lang w:val="en-US"/>
        </w:rPr>
        <w:t xml:space="preserve"> (where NW B is in </w:t>
      </w:r>
      <w:r w:rsidR="005B1EF9">
        <w:rPr>
          <w:bCs/>
        </w:rPr>
        <w:t xml:space="preserve">RRC_IDLE/INACTIVE </w:t>
      </w:r>
      <w:r w:rsidR="005B1EF9">
        <w:rPr>
          <w:lang w:val="en-US"/>
        </w:rPr>
        <w:t>state). In</w:t>
      </w:r>
      <w:r w:rsidR="003F4EF3">
        <w:rPr>
          <w:lang w:val="en-US"/>
        </w:rPr>
        <w:t xml:space="preserve"> this </w:t>
      </w:r>
      <w:r w:rsidR="00872306">
        <w:rPr>
          <w:lang w:val="en-US"/>
        </w:rPr>
        <w:t>paper,</w:t>
      </w:r>
      <w:r w:rsidR="003F4EF3">
        <w:rPr>
          <w:lang w:val="en-US"/>
        </w:rPr>
        <w:t xml:space="preserve"> we provide our view</w:t>
      </w:r>
      <w:r w:rsidR="006A53F1">
        <w:rPr>
          <w:lang w:val="en-US"/>
        </w:rPr>
        <w:t xml:space="preserve"> on this matter.</w:t>
      </w:r>
    </w:p>
    <w:p w14:paraId="0FFBEB47" w14:textId="77777777" w:rsidR="00872306" w:rsidRPr="000E2CCA" w:rsidRDefault="00872306" w:rsidP="006D75DD">
      <w:pPr>
        <w:jc w:val="both"/>
        <w:rPr>
          <w:lang w:val="en-US"/>
        </w:rPr>
      </w:pP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10C4EA10" w14:textId="53D63B92" w:rsidR="00BE6887" w:rsidRDefault="00BE6887" w:rsidP="00BE6887">
      <w:pPr>
        <w:jc w:val="both"/>
        <w:rPr>
          <w:bCs/>
        </w:rPr>
      </w:pPr>
      <w:r>
        <w:rPr>
          <w:bCs/>
        </w:rPr>
        <w:t>The issue on whether to define the requirements for NW B is captured below</w:t>
      </w:r>
      <w:r w:rsidR="00872306">
        <w:rPr>
          <w:bCs/>
        </w:rPr>
        <w:t xml:space="preserve"> from the WF </w:t>
      </w:r>
      <w:r w:rsidR="00BC4676">
        <w:rPr>
          <w:bCs/>
        </w:rPr>
        <w:fldChar w:fldCharType="begin"/>
      </w:r>
      <w:r w:rsidR="00BC4676">
        <w:rPr>
          <w:bCs/>
        </w:rPr>
        <w:instrText xml:space="preserve"> REF _Ref91246572 \n \h </w:instrText>
      </w:r>
      <w:r w:rsidR="00BC4676">
        <w:rPr>
          <w:bCs/>
        </w:rPr>
      </w:r>
      <w:r w:rsidR="00BC4676">
        <w:rPr>
          <w:bCs/>
        </w:rPr>
        <w:fldChar w:fldCharType="separate"/>
      </w:r>
      <w:r w:rsidR="00BC4676">
        <w:rPr>
          <w:bCs/>
        </w:rPr>
        <w:t>[1]</w:t>
      </w:r>
      <w:r w:rsidR="00BC4676">
        <w:rPr>
          <w:bCs/>
        </w:rPr>
        <w:fldChar w:fldCharType="end"/>
      </w:r>
      <w:r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6887" w14:paraId="26E28311" w14:textId="77777777" w:rsidTr="00C01F4E">
        <w:tc>
          <w:tcPr>
            <w:tcW w:w="9629" w:type="dxa"/>
          </w:tcPr>
          <w:p w14:paraId="37A76B72" w14:textId="77777777" w:rsidR="00767A73" w:rsidRDefault="00767A73" w:rsidP="00767A73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4-1-1: Whether to</w:t>
            </w:r>
            <w:bookmarkStart w:id="2" w:name="OLE_LINK1"/>
            <w:r>
              <w:rPr>
                <w:b/>
                <w:color w:val="0070C0"/>
                <w:u w:val="single"/>
                <w:lang w:eastAsia="ko-KR"/>
              </w:rPr>
              <w:t xml:space="preserve"> define network B requirements</w:t>
            </w:r>
            <w:bookmarkEnd w:id="2"/>
          </w:p>
          <w:p w14:paraId="2CD1D5BF" w14:textId="77777777" w:rsidR="00767A73" w:rsidRDefault="00767A73" w:rsidP="00767A73">
            <w:pPr>
              <w:pStyle w:val="ListParagraph"/>
              <w:numPr>
                <w:ilvl w:val="0"/>
                <w:numId w:val="29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0901D85B" w14:textId="77777777" w:rsidR="00767A73" w:rsidRDefault="00767A73" w:rsidP="00767A73">
            <w:pPr>
              <w:pStyle w:val="ListParagraph"/>
              <w:numPr>
                <w:ilvl w:val="1"/>
                <w:numId w:val="29"/>
              </w:numPr>
              <w:autoSpaceDN w:val="0"/>
              <w:spacing w:after="120" w:line="254" w:lineRule="auto"/>
              <w:rPr>
                <w:rFonts w:eastAsia="MS Mincho"/>
                <w:color w:val="4472C4"/>
                <w:szCs w:val="20"/>
              </w:rPr>
            </w:pPr>
            <w:r>
              <w:rPr>
                <w:color w:val="4472C4"/>
              </w:rPr>
              <w:t xml:space="preserve">Option 1: Deprioritize NW B requirement at R18. (Apple </w:t>
            </w:r>
            <w:proofErr w:type="spellStart"/>
            <w:r>
              <w:rPr>
                <w:color w:val="4472C4"/>
              </w:rPr>
              <w:t>xiaomi</w:t>
            </w:r>
            <w:proofErr w:type="spellEnd"/>
            <w:r>
              <w:rPr>
                <w:color w:val="4472C4"/>
              </w:rPr>
              <w:t xml:space="preserve">) </w:t>
            </w:r>
          </w:p>
          <w:p w14:paraId="26D5D7FA" w14:textId="77777777" w:rsidR="00767A73" w:rsidRDefault="00767A73" w:rsidP="00767A73">
            <w:pPr>
              <w:pStyle w:val="ListParagraph"/>
              <w:numPr>
                <w:ilvl w:val="2"/>
                <w:numId w:val="29"/>
              </w:numPr>
              <w:autoSpaceDN w:val="0"/>
              <w:spacing w:after="120" w:line="254" w:lineRule="auto"/>
              <w:rPr>
                <w:color w:val="4472C4"/>
              </w:rPr>
            </w:pPr>
            <w:r>
              <w:rPr>
                <w:color w:val="4472C4"/>
              </w:rPr>
              <w:t xml:space="preserve">Option 1a: If necessary, only idle/inactive mode measurement/cell reselection requirements need to be considered. (Apple oppo) </w:t>
            </w:r>
          </w:p>
          <w:p w14:paraId="74CB5F25" w14:textId="77777777" w:rsidR="00767A73" w:rsidRDefault="00767A73" w:rsidP="00767A73">
            <w:pPr>
              <w:pStyle w:val="ListParagraph"/>
              <w:numPr>
                <w:ilvl w:val="1"/>
                <w:numId w:val="29"/>
              </w:numPr>
              <w:autoSpaceDN w:val="0"/>
              <w:spacing w:after="120" w:line="254" w:lineRule="auto"/>
              <w:rPr>
                <w:color w:val="4472C4"/>
              </w:rPr>
            </w:pPr>
            <w:r>
              <w:rPr>
                <w:color w:val="4472C4"/>
              </w:rPr>
              <w:t>Option 2: No measurement requirements in network B will be defined by RAN4 at R18 (vivo oppo Huawei MTK Qualcomm)</w:t>
            </w:r>
          </w:p>
          <w:p w14:paraId="390DF9AA" w14:textId="77777777" w:rsidR="00767A73" w:rsidRDefault="00767A73" w:rsidP="00767A73">
            <w:pPr>
              <w:pStyle w:val="ListParagraph"/>
              <w:numPr>
                <w:ilvl w:val="1"/>
                <w:numId w:val="29"/>
              </w:numPr>
              <w:autoSpaceDN w:val="0"/>
              <w:spacing w:after="120" w:line="254" w:lineRule="auto"/>
              <w:rPr>
                <w:color w:val="4472C4"/>
              </w:rPr>
            </w:pPr>
            <w:r>
              <w:rPr>
                <w:color w:val="4472C4"/>
              </w:rPr>
              <w:t>Option 3: RAN4 need to define specific UE requirements for Network B when UE is allocated MUSIM gaps (Nokia)</w:t>
            </w:r>
          </w:p>
          <w:p w14:paraId="682FC5E6" w14:textId="77777777" w:rsidR="00767A73" w:rsidRDefault="00767A73" w:rsidP="00767A73">
            <w:pPr>
              <w:pStyle w:val="ListParagraph"/>
              <w:numPr>
                <w:ilvl w:val="1"/>
                <w:numId w:val="29"/>
              </w:numPr>
              <w:autoSpaceDN w:val="0"/>
              <w:spacing w:after="120" w:line="254" w:lineRule="auto"/>
              <w:rPr>
                <w:color w:val="4472C4"/>
              </w:rPr>
            </w:pPr>
            <w:r>
              <w:rPr>
                <w:color w:val="4472C4"/>
              </w:rPr>
              <w:t>Option 4: RAN4 to define measurement requirement for NW-B Idle mode when no MUSIM gap collision happens. (Ericsson)</w:t>
            </w:r>
          </w:p>
          <w:p w14:paraId="0BC7EBEA" w14:textId="77777777" w:rsidR="00767A73" w:rsidRDefault="00767A73" w:rsidP="00767A73">
            <w:pPr>
              <w:pStyle w:val="ListParagraph"/>
              <w:numPr>
                <w:ilvl w:val="0"/>
                <w:numId w:val="29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WF</w:t>
            </w:r>
          </w:p>
          <w:p w14:paraId="19F353CC" w14:textId="40476036" w:rsidR="00BE6887" w:rsidRPr="00767A73" w:rsidRDefault="00767A73" w:rsidP="00872306">
            <w:pPr>
              <w:pStyle w:val="ListParagraph"/>
              <w:numPr>
                <w:ilvl w:val="1"/>
                <w:numId w:val="29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Non consensus and continue discussion</w:t>
            </w:r>
          </w:p>
        </w:tc>
      </w:tr>
    </w:tbl>
    <w:p w14:paraId="5ACAE15D" w14:textId="77777777" w:rsidR="00BE6887" w:rsidRDefault="00BE6887" w:rsidP="00BE6887">
      <w:pPr>
        <w:jc w:val="both"/>
        <w:rPr>
          <w:bCs/>
        </w:rPr>
      </w:pPr>
    </w:p>
    <w:p w14:paraId="26178E85" w14:textId="0C36F20F" w:rsidR="000504E7" w:rsidRDefault="000504E7" w:rsidP="00BE6887">
      <w:pPr>
        <w:jc w:val="both"/>
        <w:rPr>
          <w:bCs/>
        </w:rPr>
      </w:pPr>
      <w:r>
        <w:rPr>
          <w:bCs/>
        </w:rPr>
        <w:t xml:space="preserve">RAN4 has discussed this issue for several meeting, and it is obvious </w:t>
      </w:r>
      <w:r w:rsidR="00B03EBF">
        <w:rPr>
          <w:bCs/>
        </w:rPr>
        <w:t xml:space="preserve">that </w:t>
      </w:r>
      <w:r>
        <w:rPr>
          <w:bCs/>
        </w:rPr>
        <w:t xml:space="preserve">majority prefer </w:t>
      </w:r>
      <w:r w:rsidR="00B03EBF">
        <w:rPr>
          <w:bCs/>
        </w:rPr>
        <w:t xml:space="preserve">either </w:t>
      </w:r>
      <w:r>
        <w:rPr>
          <w:bCs/>
        </w:rPr>
        <w:t xml:space="preserve">to </w:t>
      </w:r>
      <w:r w:rsidR="00B03EBF">
        <w:rPr>
          <w:bCs/>
        </w:rPr>
        <w:t xml:space="preserve">not </w:t>
      </w:r>
      <w:r>
        <w:rPr>
          <w:bCs/>
        </w:rPr>
        <w:t xml:space="preserve">define it or </w:t>
      </w:r>
      <w:r w:rsidR="00B03EBF">
        <w:rPr>
          <w:bCs/>
        </w:rPr>
        <w:t xml:space="preserve">to </w:t>
      </w:r>
      <w:r>
        <w:rPr>
          <w:bCs/>
        </w:rPr>
        <w:t>deprioritize it</w:t>
      </w:r>
      <w:r w:rsidR="00B03EBF">
        <w:rPr>
          <w:bCs/>
        </w:rPr>
        <w:t xml:space="preserve">. In our view, </w:t>
      </w:r>
      <w:r w:rsidR="00B03EBF" w:rsidRPr="00AE566E">
        <w:rPr>
          <w:bCs/>
        </w:rPr>
        <w:t>it is not straightforward to identify the new requirements in NW B (in IDLE/INACTIVE) when we could have different configurations for MUSIM gaps.</w:t>
      </w:r>
      <w:r w:rsidR="00B03EBF">
        <w:rPr>
          <w:bCs/>
        </w:rPr>
        <w:t xml:space="preserve"> Therefore, we prefer not to define measurement requirements in NW B.</w:t>
      </w:r>
    </w:p>
    <w:p w14:paraId="46C6F891" w14:textId="5E2615ED" w:rsidR="00BE6887" w:rsidRPr="00902A82" w:rsidRDefault="00BE6887" w:rsidP="00110AF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AE566E">
        <w:rPr>
          <w:b/>
          <w:bCs/>
        </w:rPr>
        <w:t>No measurement requirements in network B will be defined by RAN4</w:t>
      </w:r>
      <w:r w:rsidR="009632A9">
        <w:rPr>
          <w:b/>
          <w:bCs/>
        </w:rPr>
        <w:t>.</w:t>
      </w: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lastRenderedPageBreak/>
        <w:t>Summary</w:t>
      </w:r>
    </w:p>
    <w:p w14:paraId="41ACA455" w14:textId="7982DC9A" w:rsidR="008D0D1E" w:rsidRDefault="008D0D1E" w:rsidP="00B747D8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</w:t>
      </w:r>
      <w:r w:rsidR="001929D4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="00BC4676">
        <w:rPr>
          <w:lang w:val="en-US" w:eastAsia="ja-JP"/>
        </w:rPr>
        <w:t xml:space="preserve">introduction </w:t>
      </w:r>
      <w:r w:rsidR="00375D3D">
        <w:rPr>
          <w:lang w:val="en-US" w:eastAsia="ja-JP"/>
        </w:rPr>
        <w:t xml:space="preserve">of </w:t>
      </w:r>
      <w:r w:rsidRPr="008D0D1E">
        <w:rPr>
          <w:lang w:val="en-US" w:eastAsia="ja-JP"/>
        </w:rPr>
        <w:t xml:space="preserve">RRM requirements </w:t>
      </w:r>
      <w:r w:rsidR="00375D3D">
        <w:rPr>
          <w:lang w:val="en-US" w:eastAsia="ja-JP"/>
        </w:rPr>
        <w:t>for</w:t>
      </w:r>
      <w:r w:rsidR="001929D4">
        <w:rPr>
          <w:lang w:val="en-US" w:eastAsia="ja-JP"/>
        </w:rPr>
        <w:t xml:space="preserve"> NW </w:t>
      </w:r>
      <w:r w:rsidR="00BC4676">
        <w:rPr>
          <w:lang w:val="en-US" w:eastAsia="ja-JP"/>
        </w:rPr>
        <w:t>B</w:t>
      </w:r>
      <w:r w:rsidR="00375D3D">
        <w:rPr>
          <w:lang w:val="en-US" w:eastAsia="ja-JP"/>
        </w:rPr>
        <w:t xml:space="preserve"> under MUSIM</w:t>
      </w:r>
      <w:r w:rsidR="008A1CCF">
        <w:rPr>
          <w:lang w:val="en-US" w:eastAsia="ja-JP"/>
        </w:rPr>
        <w:t xml:space="preserve"> </w:t>
      </w:r>
      <w:r w:rsidR="00375D3D">
        <w:rPr>
          <w:lang w:val="en-US" w:eastAsia="ja-JP"/>
        </w:rPr>
        <w:t>operation was</w:t>
      </w:r>
      <w:r w:rsidR="008A1CCF">
        <w:rPr>
          <w:lang w:val="en-US" w:eastAsia="ja-JP"/>
        </w:rPr>
        <w:t xml:space="preserve"> discussed</w:t>
      </w:r>
      <w:r w:rsidR="00375D3D">
        <w:rPr>
          <w:lang w:val="en-US" w:eastAsia="ja-JP"/>
        </w:rPr>
        <w:t xml:space="preserve"> and t</w:t>
      </w:r>
      <w:r>
        <w:rPr>
          <w:lang w:val="en-US" w:eastAsia="ja-JP"/>
        </w:rPr>
        <w:t xml:space="preserve">he following </w:t>
      </w:r>
      <w:r w:rsidR="001929D4">
        <w:rPr>
          <w:lang w:val="en-US" w:eastAsia="ja-JP"/>
        </w:rPr>
        <w:t>proposal</w:t>
      </w:r>
      <w:r>
        <w:rPr>
          <w:lang w:val="en-US" w:eastAsia="ja-JP"/>
        </w:rPr>
        <w:t xml:space="preserve"> </w:t>
      </w:r>
      <w:r w:rsidR="00375D3D">
        <w:rPr>
          <w:lang w:val="en-US" w:eastAsia="ja-JP"/>
        </w:rPr>
        <w:t xml:space="preserve">is </w:t>
      </w:r>
      <w:r w:rsidR="001D4A23">
        <w:rPr>
          <w:lang w:val="en-US" w:eastAsia="ja-JP"/>
        </w:rPr>
        <w:t>concluded</w:t>
      </w:r>
      <w:r>
        <w:rPr>
          <w:lang w:val="en-US" w:eastAsia="ja-JP"/>
        </w:rPr>
        <w:t>:</w:t>
      </w:r>
    </w:p>
    <w:p w14:paraId="78010434" w14:textId="6FAC0FAB" w:rsidR="00872306" w:rsidRDefault="00872306" w:rsidP="0087230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AE566E">
        <w:rPr>
          <w:b/>
          <w:bCs/>
        </w:rPr>
        <w:t>No measurement requirements in network B will be defined by RAN4</w:t>
      </w:r>
      <w:r w:rsidR="009632A9">
        <w:rPr>
          <w:b/>
          <w:bCs/>
        </w:rPr>
        <w:t>.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B011CE0" w14:textId="2F5E6C4D" w:rsidR="007F0057" w:rsidRPr="009632A9" w:rsidRDefault="009632A9" w:rsidP="009632A9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3" w:name="_Ref91246572"/>
      <w:r>
        <w:t>R4</w:t>
      </w:r>
      <w:r w:rsidRPr="003C0851">
        <w:noBreakHyphen/>
      </w:r>
      <w:r w:rsidRPr="004F2DE8">
        <w:t>2220443</w:t>
      </w:r>
      <w:r>
        <w:t xml:space="preserve">, </w:t>
      </w:r>
      <w:r w:rsidRPr="004F2DE8">
        <w:t>WF on NR Dual Tx/Rx Multi-SIM</w:t>
      </w:r>
      <w:r>
        <w:t>, vivo.</w:t>
      </w:r>
      <w:bookmarkEnd w:id="3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6EE78" w14:textId="77777777" w:rsidR="00BD0285" w:rsidRDefault="00BD0285">
      <w:pPr>
        <w:spacing w:after="0"/>
      </w:pPr>
      <w:r>
        <w:separator/>
      </w:r>
    </w:p>
  </w:endnote>
  <w:endnote w:type="continuationSeparator" w:id="0">
    <w:p w14:paraId="1E2BE4B7" w14:textId="77777777" w:rsidR="00BD0285" w:rsidRDefault="00BD02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94ABB" w14:textId="77777777" w:rsidR="00BD0285" w:rsidRDefault="00BD0285">
      <w:pPr>
        <w:spacing w:after="0"/>
      </w:pPr>
      <w:r>
        <w:separator/>
      </w:r>
    </w:p>
  </w:footnote>
  <w:footnote w:type="continuationSeparator" w:id="0">
    <w:p w14:paraId="7BD83327" w14:textId="77777777" w:rsidR="00BD0285" w:rsidRDefault="00BD02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3"/>
  </w:num>
  <w:num w:numId="8">
    <w:abstractNumId w:val="2"/>
  </w:num>
  <w:num w:numId="9">
    <w:abstractNumId w:val="13"/>
  </w:num>
  <w:num w:numId="10">
    <w:abstractNumId w:val="4"/>
  </w:num>
  <w:num w:numId="11">
    <w:abstractNumId w:val="13"/>
  </w:num>
  <w:num w:numId="12">
    <w:abstractNumId w:val="16"/>
  </w:num>
  <w:num w:numId="13">
    <w:abstractNumId w:val="6"/>
  </w:num>
  <w:num w:numId="14">
    <w:abstractNumId w:val="7"/>
  </w:num>
  <w:num w:numId="15">
    <w:abstractNumId w:val="15"/>
  </w:num>
  <w:num w:numId="16">
    <w:abstractNumId w:val="1"/>
  </w:num>
  <w:num w:numId="17">
    <w:abstractNumId w:val="12"/>
  </w:num>
  <w:num w:numId="18">
    <w:abstractNumId w:val="13"/>
  </w:num>
  <w:num w:numId="19">
    <w:abstractNumId w:val="9"/>
  </w:num>
  <w:num w:numId="20">
    <w:abstractNumId w:val="14"/>
  </w:num>
  <w:num w:numId="21">
    <w:abstractNumId w:val="19"/>
  </w:num>
  <w:num w:numId="22">
    <w:abstractNumId w:val="8"/>
  </w:num>
  <w:num w:numId="23">
    <w:abstractNumId w:val="3"/>
  </w:num>
  <w:num w:numId="24">
    <w:abstractNumId w:val="13"/>
  </w:num>
  <w:num w:numId="25">
    <w:abstractNumId w:val="13"/>
  </w:num>
  <w:num w:numId="26">
    <w:abstractNumId w:val="11"/>
  </w:num>
  <w:num w:numId="27">
    <w:abstractNumId w:val="2"/>
  </w:num>
  <w:num w:numId="28">
    <w:abstractNumId w:val="13"/>
  </w:num>
  <w:num w:numId="2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816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2A82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302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28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A8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2A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2A8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2023-02-17T16:39:00Z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